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119E" w14:textId="308E3FA7" w:rsidR="00DA7BCD" w:rsidRPr="00282E20" w:rsidRDefault="0060109B" w:rsidP="00852C80">
      <w:pPr>
        <w:pStyle w:val="Textbody"/>
        <w:jc w:val="center"/>
        <w:rPr>
          <w:rFonts w:cs="Arial"/>
          <w:bCs/>
          <w:szCs w:val="24"/>
        </w:rPr>
      </w:pPr>
      <w:r w:rsidRPr="00282E20">
        <w:rPr>
          <w:rFonts w:cs="Arial"/>
          <w:bCs/>
          <w:color w:val="000000"/>
          <w:szCs w:val="24"/>
          <w:shd w:val="clear" w:color="auto" w:fill="FFFFFF"/>
        </w:rPr>
        <w:t>PROJETO DE LEI</w:t>
      </w:r>
      <w:r w:rsidR="006A5286">
        <w:rPr>
          <w:rFonts w:cs="Arial"/>
          <w:bCs/>
          <w:color w:val="000000"/>
          <w:szCs w:val="24"/>
          <w:shd w:val="clear" w:color="auto" w:fill="FFFFFF"/>
        </w:rPr>
        <w:t xml:space="preserve"> </w:t>
      </w:r>
      <w:r w:rsidRPr="00282E20">
        <w:rPr>
          <w:rFonts w:cs="Arial"/>
          <w:bCs/>
          <w:color w:val="000000"/>
          <w:szCs w:val="24"/>
          <w:shd w:val="clear" w:color="auto" w:fill="FFFFFF"/>
        </w:rPr>
        <w:t xml:space="preserve">Nº </w:t>
      </w:r>
      <w:r w:rsidR="001F0538" w:rsidRPr="00282E20">
        <w:rPr>
          <w:rFonts w:cs="Arial"/>
          <w:bCs/>
          <w:color w:val="000000"/>
          <w:szCs w:val="24"/>
          <w:shd w:val="clear" w:color="auto" w:fill="FFFFFF"/>
        </w:rPr>
        <w:t>____</w:t>
      </w:r>
    </w:p>
    <w:p w14:paraId="2ECC8B41" w14:textId="026E9D7D" w:rsidR="00DA7BCD" w:rsidRDefault="00EF2EF3" w:rsidP="00852C80">
      <w:pPr>
        <w:pStyle w:val="Textbody"/>
        <w:jc w:val="center"/>
        <w:rPr>
          <w:rFonts w:cs="Arial"/>
          <w:bCs/>
          <w:szCs w:val="24"/>
          <w:shd w:val="clear" w:color="auto" w:fill="FFFFFF"/>
        </w:rPr>
      </w:pPr>
      <w:r>
        <w:rPr>
          <w:rFonts w:cs="Arial"/>
          <w:bCs/>
          <w:szCs w:val="24"/>
          <w:shd w:val="clear" w:color="auto" w:fill="FFFFFF"/>
        </w:rPr>
        <w:t>04</w:t>
      </w:r>
      <w:r w:rsidR="0060109B" w:rsidRPr="00282E20">
        <w:rPr>
          <w:rFonts w:cs="Arial"/>
          <w:bCs/>
          <w:szCs w:val="24"/>
          <w:shd w:val="clear" w:color="auto" w:fill="FFFFFF"/>
        </w:rPr>
        <w:t xml:space="preserve"> DE </w:t>
      </w:r>
      <w:r>
        <w:rPr>
          <w:rFonts w:cs="Arial"/>
          <w:bCs/>
          <w:szCs w:val="24"/>
          <w:shd w:val="clear" w:color="auto" w:fill="FFFFFF"/>
        </w:rPr>
        <w:t>MARÇO</w:t>
      </w:r>
      <w:r w:rsidR="0060109B" w:rsidRPr="00282E20">
        <w:rPr>
          <w:rFonts w:cs="Arial"/>
          <w:bCs/>
          <w:szCs w:val="24"/>
          <w:shd w:val="clear" w:color="auto" w:fill="FFFFFF"/>
        </w:rPr>
        <w:t xml:space="preserve"> DE 20</w:t>
      </w:r>
      <w:r>
        <w:rPr>
          <w:rFonts w:cs="Arial"/>
          <w:bCs/>
          <w:szCs w:val="24"/>
          <w:shd w:val="clear" w:color="auto" w:fill="FFFFFF"/>
        </w:rPr>
        <w:t>21</w:t>
      </w:r>
      <w:r w:rsidR="0060109B" w:rsidRPr="00282E20">
        <w:rPr>
          <w:rFonts w:cs="Arial"/>
          <w:bCs/>
          <w:szCs w:val="24"/>
          <w:shd w:val="clear" w:color="auto" w:fill="FFFFFF"/>
        </w:rPr>
        <w:t>.</w:t>
      </w:r>
    </w:p>
    <w:p w14:paraId="09F975A0" w14:textId="6BFFDC3B" w:rsidR="00282E20" w:rsidRDefault="00282E20" w:rsidP="00852C80">
      <w:pPr>
        <w:pStyle w:val="Textbody"/>
        <w:jc w:val="center"/>
        <w:rPr>
          <w:rFonts w:cs="Arial"/>
          <w:bCs/>
          <w:szCs w:val="24"/>
        </w:rPr>
      </w:pPr>
    </w:p>
    <w:p w14:paraId="5BB355FD" w14:textId="1316C7E8" w:rsidR="001F0538" w:rsidRPr="00282E20" w:rsidRDefault="00EF2EF3" w:rsidP="00852C80">
      <w:pPr>
        <w:pStyle w:val="Corpodetexto3"/>
        <w:spacing w:after="0"/>
        <w:ind w:left="3402"/>
        <w:jc w:val="both"/>
        <w:rPr>
          <w:rFonts w:ascii="Arial" w:hAnsi="Arial" w:cs="Arial"/>
          <w:bCs/>
          <w:sz w:val="24"/>
          <w:szCs w:val="24"/>
        </w:rPr>
      </w:pPr>
      <w:bookmarkStart w:id="0" w:name="_Hlk25661353"/>
      <w:r w:rsidRPr="00EF2EF3">
        <w:rPr>
          <w:rFonts w:ascii="Arial" w:hAnsi="Arial" w:cs="Arial"/>
          <w:bCs/>
          <w:sz w:val="24"/>
          <w:szCs w:val="24"/>
        </w:rPr>
        <w:t>Autoriza a aquisição de vacinas para o enfrentamento da pandemia da Covid-19</w:t>
      </w:r>
      <w:r w:rsidR="001F0538" w:rsidRPr="00282E20">
        <w:rPr>
          <w:rFonts w:ascii="Arial" w:hAnsi="Arial" w:cs="Arial"/>
          <w:bCs/>
          <w:sz w:val="24"/>
          <w:szCs w:val="24"/>
        </w:rPr>
        <w:t>.</w:t>
      </w:r>
    </w:p>
    <w:bookmarkEnd w:id="0"/>
    <w:p w14:paraId="3FADD793" w14:textId="77777777" w:rsidR="00DA7BCD" w:rsidRPr="00282E20" w:rsidRDefault="00DA7BCD" w:rsidP="00852C80">
      <w:pPr>
        <w:pStyle w:val="Corpodetexto3"/>
        <w:spacing w:after="0"/>
        <w:jc w:val="right"/>
        <w:rPr>
          <w:rFonts w:ascii="Arial" w:hAnsi="Arial" w:cs="Arial"/>
          <w:bCs/>
          <w:sz w:val="24"/>
          <w:szCs w:val="24"/>
          <w:highlight w:val="white"/>
        </w:rPr>
      </w:pPr>
    </w:p>
    <w:p w14:paraId="0B340A08" w14:textId="46E93A53" w:rsidR="00DA7BCD" w:rsidRPr="00EF2EF3" w:rsidRDefault="0060109B" w:rsidP="00EF2EF3">
      <w:pPr>
        <w:pStyle w:val="Textbody"/>
        <w:rPr>
          <w:rFonts w:cs="Arial"/>
          <w:bCs/>
          <w:szCs w:val="24"/>
          <w:shd w:val="clear" w:color="auto" w:fill="FFFFFF"/>
        </w:rPr>
      </w:pPr>
      <w:r w:rsidRPr="00EF2EF3">
        <w:rPr>
          <w:rFonts w:cs="Arial"/>
          <w:bCs/>
          <w:szCs w:val="24"/>
          <w:shd w:val="clear" w:color="auto" w:fill="FFFFFF"/>
        </w:rPr>
        <w:t>O Prefeito d</w:t>
      </w:r>
      <w:r w:rsidR="001F0538" w:rsidRPr="00EF2EF3">
        <w:rPr>
          <w:rFonts w:cs="Arial"/>
          <w:bCs/>
          <w:szCs w:val="24"/>
          <w:shd w:val="clear" w:color="auto" w:fill="FFFFFF"/>
        </w:rPr>
        <w:t>o Município de</w:t>
      </w:r>
      <w:r w:rsidRPr="00EF2EF3">
        <w:rPr>
          <w:rFonts w:cs="Arial"/>
          <w:bCs/>
          <w:szCs w:val="24"/>
          <w:shd w:val="clear" w:color="auto" w:fill="FFFFFF"/>
        </w:rPr>
        <w:t xml:space="preserve"> Tupanciretã</w:t>
      </w:r>
      <w:r w:rsidR="001F0538" w:rsidRPr="00EF2EF3">
        <w:rPr>
          <w:rFonts w:cs="Arial"/>
          <w:bCs/>
          <w:szCs w:val="24"/>
          <w:shd w:val="clear" w:color="auto" w:fill="FFFFFF"/>
        </w:rPr>
        <w:t xml:space="preserve"> – RS, </w:t>
      </w:r>
      <w:r w:rsidRPr="00EF2EF3">
        <w:rPr>
          <w:rFonts w:cs="Arial"/>
          <w:bCs/>
          <w:szCs w:val="24"/>
          <w:shd w:val="clear" w:color="auto" w:fill="FFFFFF"/>
        </w:rPr>
        <w:t>no uso de suas atribuições legais</w:t>
      </w:r>
      <w:r w:rsidR="00EF2EF3" w:rsidRPr="00EF2EF3">
        <w:rPr>
          <w:rFonts w:cs="Arial"/>
          <w:bCs/>
          <w:szCs w:val="24"/>
          <w:shd w:val="clear" w:color="auto" w:fill="FFFFFF"/>
        </w:rPr>
        <w:t xml:space="preserve"> </w:t>
      </w:r>
      <w:r w:rsidRPr="00EF2EF3">
        <w:rPr>
          <w:rFonts w:cs="Arial"/>
          <w:bCs/>
          <w:szCs w:val="24"/>
          <w:shd w:val="clear" w:color="auto" w:fill="FFFFFF"/>
        </w:rPr>
        <w:t>e de acordo com a Lei Orgânica Municipal,</w:t>
      </w:r>
    </w:p>
    <w:p w14:paraId="37877768" w14:textId="77777777" w:rsidR="00282E20" w:rsidRPr="00EF2EF3" w:rsidRDefault="00282E20" w:rsidP="00EF2EF3">
      <w:pPr>
        <w:pStyle w:val="Textbody"/>
        <w:rPr>
          <w:rFonts w:cs="Arial"/>
          <w:bCs/>
          <w:szCs w:val="24"/>
          <w:highlight w:val="white"/>
        </w:rPr>
      </w:pPr>
    </w:p>
    <w:p w14:paraId="36FE5734" w14:textId="684BACB5" w:rsid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 w:val="24"/>
          <w:szCs w:val="24"/>
          <w:highlight w:val="white"/>
        </w:rPr>
      </w:pP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Faço saber que 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o Poder Legislativo Municipal 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>aprovou e eu sanciono e promulgo a seguinte LEI:</w:t>
      </w:r>
    </w:p>
    <w:p w14:paraId="3A2D7BAA" w14:textId="7DEDEF69" w:rsid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 w:val="24"/>
          <w:szCs w:val="24"/>
          <w:highlight w:val="white"/>
        </w:rPr>
      </w:pPr>
    </w:p>
    <w:p w14:paraId="76EFFA14" w14:textId="50FEF128" w:rsidR="00EF2EF3" w:rsidRP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 w:val="24"/>
          <w:szCs w:val="24"/>
          <w:highlight w:val="white"/>
        </w:rPr>
      </w:pPr>
      <w:r w:rsidRPr="00EF2EF3">
        <w:rPr>
          <w:rFonts w:ascii="Arial" w:hAnsi="Arial" w:cs="Arial"/>
          <w:b/>
          <w:kern w:val="0"/>
          <w:sz w:val="24"/>
          <w:szCs w:val="24"/>
          <w:highlight w:val="white"/>
        </w:rPr>
        <w:t>Artigo 1.º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 Autoriza-se o Poder Executivo Municipal</w:t>
      </w:r>
      <w:r w:rsidR="0061092F">
        <w:rPr>
          <w:rFonts w:ascii="Arial" w:hAnsi="Arial" w:cs="Arial"/>
          <w:kern w:val="0"/>
          <w:sz w:val="24"/>
          <w:szCs w:val="24"/>
          <w:highlight w:val="white"/>
        </w:rPr>
        <w:t xml:space="preserve"> de Tupanciretã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 a adquirir vacinas para o enfrentamento da pandemia da COVID-19 na hipótese de insuficiência de recursos prestados pelos demais entes federados, inclusive quanto ao Plano Nacional de Operacionalização da Vacinação contra a COVID-19, ou caso estes não provejam cobertura imunológica tempestiva e suficiente contra a doença, observadas as legislações federal e estadual pertinentes.</w:t>
      </w:r>
    </w:p>
    <w:p w14:paraId="6F59C879" w14:textId="77777777" w:rsidR="00EF2EF3" w:rsidRP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 w:val="24"/>
          <w:szCs w:val="24"/>
          <w:highlight w:val="white"/>
        </w:rPr>
      </w:pPr>
    </w:p>
    <w:p w14:paraId="626CC9DC" w14:textId="18854D83" w:rsidR="00EF2EF3" w:rsidRP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 w:val="24"/>
          <w:szCs w:val="24"/>
          <w:highlight w:val="white"/>
        </w:rPr>
      </w:pPr>
      <w:r w:rsidRPr="00EF2EF3">
        <w:rPr>
          <w:rFonts w:ascii="Arial" w:hAnsi="Arial" w:cs="Arial"/>
          <w:b/>
          <w:bCs/>
          <w:kern w:val="0"/>
          <w:sz w:val="24"/>
          <w:szCs w:val="24"/>
          <w:highlight w:val="white"/>
        </w:rPr>
        <w:t>§</w:t>
      </w:r>
      <w:r w:rsidRPr="00EF2EF3">
        <w:rPr>
          <w:rFonts w:ascii="Arial" w:hAnsi="Arial" w:cs="Arial"/>
          <w:b/>
          <w:bCs/>
          <w:kern w:val="0"/>
          <w:sz w:val="24"/>
          <w:szCs w:val="24"/>
          <w:highlight w:val="white"/>
        </w:rPr>
        <w:t xml:space="preserve"> 1º.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 As vacinas a serem adquiridas devem ter sido previamente aprovadas pela Anvisa.</w:t>
      </w:r>
    </w:p>
    <w:p w14:paraId="0288D92A" w14:textId="77777777" w:rsidR="00EF2EF3" w:rsidRP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 w:val="24"/>
          <w:szCs w:val="24"/>
          <w:highlight w:val="white"/>
        </w:rPr>
      </w:pPr>
    </w:p>
    <w:p w14:paraId="56FFC45F" w14:textId="6394E9D1" w:rsidR="00EF2EF3" w:rsidRP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 w:val="24"/>
          <w:szCs w:val="24"/>
          <w:highlight w:val="white"/>
        </w:rPr>
      </w:pPr>
      <w:r w:rsidRPr="00EF2EF3">
        <w:rPr>
          <w:rFonts w:ascii="Arial" w:hAnsi="Arial" w:cs="Arial"/>
          <w:b/>
          <w:bCs/>
          <w:kern w:val="0"/>
          <w:sz w:val="24"/>
          <w:szCs w:val="24"/>
          <w:highlight w:val="white"/>
        </w:rPr>
        <w:t>§</w:t>
      </w:r>
      <w:r w:rsidRPr="00EF2EF3">
        <w:rPr>
          <w:rFonts w:ascii="Arial" w:hAnsi="Arial" w:cs="Arial"/>
          <w:b/>
          <w:bCs/>
          <w:kern w:val="0"/>
          <w:sz w:val="24"/>
          <w:szCs w:val="24"/>
          <w:highlight w:val="white"/>
        </w:rPr>
        <w:t xml:space="preserve"> 2º.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 Inexistindo vacinas nas condições estabelecidas pelo §1º, ou se, após provocação, a Anvisa não se manifestar em até 72 (setenta e duas) horas acerca da aprovação do medicamento, fica o Município autorizado a importar e distribuir vacinas registradas em renomadas agências de regulação no exterior e liberadas para distribuição comercial nos respectivos países, conforme o art. 3º, VIII, a, e §7º - A, da Lei Federal nº 13.979, de 6 de fevereiro de 2020, ou, ainda, quaisquer outras que vierem a ser aprovadas, em caráter emergencial, nos termos da Resolução DC/ANVISA 444, de 10/12/2020.</w:t>
      </w:r>
    </w:p>
    <w:p w14:paraId="2D1D5F7C" w14:textId="77777777" w:rsidR="00EF2EF3" w:rsidRP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b/>
          <w:kern w:val="0"/>
          <w:sz w:val="24"/>
          <w:szCs w:val="24"/>
          <w:highlight w:val="white"/>
        </w:rPr>
      </w:pPr>
    </w:p>
    <w:p w14:paraId="5AE4E2E6" w14:textId="121490AA" w:rsidR="00EF2EF3" w:rsidRPr="00EF2EF3" w:rsidRDefault="00EF2EF3" w:rsidP="00EF2EF3">
      <w:pPr>
        <w:widowControl/>
        <w:suppressAutoHyphens w:val="0"/>
        <w:jc w:val="both"/>
        <w:textAlignment w:val="auto"/>
        <w:rPr>
          <w:rFonts w:ascii="Arial" w:hAnsi="Arial" w:cs="Arial"/>
          <w:kern w:val="0"/>
          <w:sz w:val="24"/>
          <w:szCs w:val="24"/>
          <w:highlight w:val="white"/>
        </w:rPr>
      </w:pPr>
      <w:r w:rsidRPr="00EF2EF3">
        <w:rPr>
          <w:rFonts w:ascii="Arial" w:hAnsi="Arial" w:cs="Arial"/>
          <w:b/>
          <w:kern w:val="0"/>
          <w:sz w:val="24"/>
          <w:szCs w:val="24"/>
          <w:highlight w:val="white"/>
        </w:rPr>
        <w:t>Artigo 2.º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 Para as aquisições referidas no </w:t>
      </w:r>
      <w:r w:rsidRPr="00EF2EF3">
        <w:rPr>
          <w:rFonts w:ascii="Arial" w:hAnsi="Arial" w:cs="Arial"/>
          <w:i/>
          <w:iCs/>
          <w:kern w:val="0"/>
          <w:sz w:val="24"/>
          <w:szCs w:val="24"/>
          <w:highlight w:val="white"/>
        </w:rPr>
        <w:t>caput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 deste artigo, fica o Poder Executivo</w:t>
      </w:r>
      <w:r>
        <w:rPr>
          <w:rFonts w:ascii="Arial" w:hAnsi="Arial" w:cs="Arial"/>
          <w:kern w:val="0"/>
          <w:sz w:val="24"/>
          <w:szCs w:val="24"/>
          <w:highlight w:val="white"/>
        </w:rPr>
        <w:t xml:space="preserve"> Municipal</w:t>
      </w:r>
      <w:r w:rsidRPr="00EF2EF3">
        <w:rPr>
          <w:rFonts w:ascii="Arial" w:hAnsi="Arial" w:cs="Arial"/>
          <w:kern w:val="0"/>
          <w:sz w:val="24"/>
          <w:szCs w:val="24"/>
          <w:highlight w:val="white"/>
        </w:rPr>
        <w:t xml:space="preserve"> autorizado a abrir, mediante decreto, crédito adicional especial.</w:t>
      </w:r>
    </w:p>
    <w:p w14:paraId="65680B70" w14:textId="77777777" w:rsidR="00852C80" w:rsidRDefault="00852C80" w:rsidP="00852C80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D4E289C" w14:textId="0A946242" w:rsidR="00F7672F" w:rsidRPr="00F7672F" w:rsidRDefault="00F7672F" w:rsidP="00852C80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52C80">
        <w:rPr>
          <w:rFonts w:ascii="Arial" w:hAnsi="Arial" w:cs="Arial"/>
          <w:b/>
          <w:bCs/>
          <w:color w:val="000000"/>
        </w:rPr>
        <w:t>Art</w:t>
      </w:r>
      <w:r w:rsidR="00EF2EF3">
        <w:rPr>
          <w:rFonts w:ascii="Arial" w:hAnsi="Arial" w:cs="Arial"/>
          <w:b/>
          <w:bCs/>
          <w:color w:val="000000"/>
        </w:rPr>
        <w:t>igo</w:t>
      </w:r>
      <w:r w:rsidRPr="00852C80">
        <w:rPr>
          <w:rFonts w:ascii="Arial" w:hAnsi="Arial" w:cs="Arial"/>
          <w:b/>
          <w:bCs/>
          <w:color w:val="000000"/>
        </w:rPr>
        <w:t xml:space="preserve"> </w:t>
      </w:r>
      <w:r w:rsidR="00EF2EF3">
        <w:rPr>
          <w:rFonts w:ascii="Arial" w:hAnsi="Arial" w:cs="Arial"/>
          <w:b/>
          <w:bCs/>
          <w:color w:val="000000"/>
        </w:rPr>
        <w:t>3.º</w:t>
      </w:r>
      <w:r w:rsidR="00936726">
        <w:rPr>
          <w:rFonts w:ascii="Arial" w:hAnsi="Arial" w:cs="Arial"/>
          <w:b/>
          <w:bCs/>
          <w:color w:val="000000"/>
        </w:rPr>
        <w:t xml:space="preserve"> </w:t>
      </w:r>
      <w:r w:rsidRPr="00F7672F">
        <w:rPr>
          <w:rFonts w:ascii="Arial" w:hAnsi="Arial" w:cs="Arial"/>
          <w:color w:val="000000"/>
        </w:rPr>
        <w:t xml:space="preserve">Esta </w:t>
      </w:r>
      <w:r w:rsidR="00E760EA">
        <w:rPr>
          <w:rFonts w:ascii="Arial" w:hAnsi="Arial" w:cs="Arial"/>
          <w:color w:val="000000"/>
        </w:rPr>
        <w:t xml:space="preserve">Lei </w:t>
      </w:r>
      <w:r w:rsidRPr="00F7672F">
        <w:rPr>
          <w:rFonts w:ascii="Arial" w:hAnsi="Arial" w:cs="Arial"/>
          <w:color w:val="000000"/>
        </w:rPr>
        <w:t>entra em vigor na data de sua publicação.</w:t>
      </w:r>
    </w:p>
    <w:p w14:paraId="522BB746" w14:textId="7222D4BE" w:rsidR="00F7672F" w:rsidRDefault="00F7672F" w:rsidP="00852C80">
      <w:pPr>
        <w:pStyle w:val="Textbody"/>
        <w:rPr>
          <w:rFonts w:cs="Arial"/>
          <w:bCs/>
          <w:szCs w:val="24"/>
          <w:shd w:val="clear" w:color="auto" w:fill="FFFFFF"/>
        </w:rPr>
      </w:pPr>
    </w:p>
    <w:p w14:paraId="4510F03B" w14:textId="320E7A56" w:rsidR="00DA7BCD" w:rsidRPr="00282E20" w:rsidRDefault="00936726" w:rsidP="00852C80">
      <w:pPr>
        <w:pStyle w:val="SemEspaamento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 xml:space="preserve">Gabinete do Prefeito Municipal de Tupanciretã-RS, </w:t>
      </w:r>
      <w:r w:rsidR="00EF2EF3">
        <w:rPr>
          <w:rFonts w:ascii="Arial" w:hAnsi="Arial" w:cs="Arial"/>
          <w:bCs/>
          <w:sz w:val="24"/>
          <w:szCs w:val="24"/>
          <w:highlight w:val="white"/>
        </w:rPr>
        <w:t>04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de </w:t>
      </w:r>
      <w:r w:rsidR="00EF2EF3">
        <w:rPr>
          <w:rFonts w:ascii="Arial" w:hAnsi="Arial" w:cs="Arial"/>
          <w:bCs/>
          <w:sz w:val="24"/>
          <w:szCs w:val="24"/>
          <w:highlight w:val="white"/>
        </w:rPr>
        <w:t>março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de 20</w:t>
      </w:r>
      <w:r w:rsidR="00EF2EF3">
        <w:rPr>
          <w:rFonts w:ascii="Arial" w:hAnsi="Arial" w:cs="Arial"/>
          <w:bCs/>
          <w:sz w:val="24"/>
          <w:szCs w:val="24"/>
          <w:highlight w:val="white"/>
        </w:rPr>
        <w:t>21</w:t>
      </w:r>
      <w:r>
        <w:rPr>
          <w:rFonts w:ascii="Arial" w:hAnsi="Arial" w:cs="Arial"/>
          <w:bCs/>
          <w:sz w:val="24"/>
          <w:szCs w:val="24"/>
          <w:highlight w:val="white"/>
        </w:rPr>
        <w:t>.</w:t>
      </w:r>
    </w:p>
    <w:p w14:paraId="12436E6F" w14:textId="5CE319EA" w:rsidR="00191339" w:rsidRDefault="00191339" w:rsidP="00852C80">
      <w:pPr>
        <w:pStyle w:val="SemEspaamento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14:paraId="1BA8154A" w14:textId="77777777" w:rsidR="00936726" w:rsidRPr="00282E20" w:rsidRDefault="00936726" w:rsidP="00852C80">
      <w:pPr>
        <w:pStyle w:val="SemEspaamento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14:paraId="35DCD37D" w14:textId="0C034A77" w:rsidR="00DA7BCD" w:rsidRDefault="00EF2EF3" w:rsidP="00852C80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Gustavo Herter Terra</w:t>
      </w:r>
    </w:p>
    <w:p w14:paraId="73AA23E5" w14:textId="3B1F2071" w:rsidR="00DA7BCD" w:rsidRPr="00282E20" w:rsidRDefault="0060109B" w:rsidP="00852C80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82E2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Prefeito </w:t>
      </w:r>
      <w:r w:rsidR="00EF2EF3">
        <w:rPr>
          <w:rFonts w:ascii="Arial" w:hAnsi="Arial" w:cs="Arial"/>
          <w:bCs/>
          <w:sz w:val="24"/>
          <w:szCs w:val="24"/>
          <w:shd w:val="clear" w:color="auto" w:fill="FFFFFF"/>
        </w:rPr>
        <w:t>Municipal</w:t>
      </w:r>
    </w:p>
    <w:p w14:paraId="612FFEF3" w14:textId="77777777" w:rsidR="00DA7BCD" w:rsidRPr="0064613F" w:rsidRDefault="0060109B" w:rsidP="00852C80">
      <w:pPr>
        <w:pStyle w:val="Ttulo1"/>
        <w:rPr>
          <w:rFonts w:ascii="Arial" w:hAnsi="Arial" w:cs="Arial"/>
          <w:sz w:val="24"/>
          <w:szCs w:val="24"/>
        </w:rPr>
      </w:pPr>
      <w:r w:rsidRPr="0064613F">
        <w:rPr>
          <w:rFonts w:ascii="Arial" w:hAnsi="Arial" w:cs="Arial"/>
          <w:sz w:val="24"/>
          <w:szCs w:val="24"/>
        </w:rPr>
        <w:lastRenderedPageBreak/>
        <w:t>JUSTIFICATIVA</w:t>
      </w:r>
    </w:p>
    <w:p w14:paraId="0954ACBD" w14:textId="77777777" w:rsidR="00DA7BCD" w:rsidRPr="00282E20" w:rsidRDefault="00DA7BCD" w:rsidP="00852C80">
      <w:pPr>
        <w:jc w:val="both"/>
        <w:rPr>
          <w:rFonts w:ascii="Arial" w:hAnsi="Arial" w:cs="Arial"/>
          <w:bCs/>
          <w:sz w:val="24"/>
          <w:szCs w:val="24"/>
        </w:rPr>
      </w:pPr>
    </w:p>
    <w:p w14:paraId="6E9D577C" w14:textId="0BFCC23F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  <w:r w:rsidRPr="0064613F">
        <w:rPr>
          <w:rFonts w:ascii="Arial" w:hAnsi="Arial" w:cs="Arial"/>
          <w:bCs/>
          <w:sz w:val="24"/>
          <w:szCs w:val="24"/>
        </w:rPr>
        <w:t xml:space="preserve">O presente projeto de </w:t>
      </w:r>
      <w:r w:rsidR="00B95E2F">
        <w:rPr>
          <w:rFonts w:ascii="Arial" w:hAnsi="Arial" w:cs="Arial"/>
          <w:bCs/>
          <w:sz w:val="24"/>
          <w:szCs w:val="24"/>
        </w:rPr>
        <w:t>L</w:t>
      </w:r>
      <w:r w:rsidRPr="0064613F">
        <w:rPr>
          <w:rFonts w:ascii="Arial" w:hAnsi="Arial" w:cs="Arial"/>
          <w:bCs/>
          <w:sz w:val="24"/>
          <w:szCs w:val="24"/>
        </w:rPr>
        <w:t xml:space="preserve">ei </w:t>
      </w:r>
      <w:r w:rsidR="00B95E2F">
        <w:rPr>
          <w:rFonts w:ascii="Arial" w:hAnsi="Arial" w:cs="Arial"/>
          <w:bCs/>
          <w:sz w:val="24"/>
          <w:szCs w:val="24"/>
        </w:rPr>
        <w:t xml:space="preserve">Ordinária </w:t>
      </w:r>
      <w:r w:rsidRPr="0064613F">
        <w:rPr>
          <w:rFonts w:ascii="Arial" w:hAnsi="Arial" w:cs="Arial"/>
          <w:bCs/>
          <w:sz w:val="24"/>
          <w:szCs w:val="24"/>
        </w:rPr>
        <w:t xml:space="preserve">objetiva autorizar o Poder Executivo </w:t>
      </w:r>
      <w:r>
        <w:rPr>
          <w:rFonts w:ascii="Arial" w:hAnsi="Arial" w:cs="Arial"/>
          <w:bCs/>
          <w:sz w:val="24"/>
          <w:szCs w:val="24"/>
        </w:rPr>
        <w:t xml:space="preserve">Municipal </w:t>
      </w:r>
      <w:r w:rsidRPr="0064613F">
        <w:rPr>
          <w:rFonts w:ascii="Arial" w:hAnsi="Arial" w:cs="Arial"/>
          <w:bCs/>
          <w:sz w:val="24"/>
          <w:szCs w:val="24"/>
        </w:rPr>
        <w:t xml:space="preserve">a adquirir vacinas para o enfrentamento da pandemia da Covid-19. </w:t>
      </w:r>
    </w:p>
    <w:p w14:paraId="0D7566D6" w14:textId="77777777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</w:p>
    <w:p w14:paraId="77C6F4DD" w14:textId="7AE50699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  <w:r w:rsidRPr="0064613F">
        <w:rPr>
          <w:rFonts w:ascii="Arial" w:hAnsi="Arial" w:cs="Arial"/>
          <w:bCs/>
          <w:sz w:val="24"/>
          <w:szCs w:val="24"/>
        </w:rPr>
        <w:t xml:space="preserve">Ressalte-se que cada ente </w:t>
      </w:r>
      <w:r w:rsidR="00B95E2F">
        <w:rPr>
          <w:rFonts w:ascii="Arial" w:hAnsi="Arial" w:cs="Arial"/>
          <w:bCs/>
          <w:sz w:val="24"/>
          <w:szCs w:val="24"/>
        </w:rPr>
        <w:t>administrativo</w:t>
      </w:r>
      <w:r w:rsidRPr="0064613F">
        <w:rPr>
          <w:rFonts w:ascii="Arial" w:hAnsi="Arial" w:cs="Arial"/>
          <w:bCs/>
          <w:sz w:val="24"/>
          <w:szCs w:val="24"/>
        </w:rPr>
        <w:t xml:space="preserve"> </w:t>
      </w:r>
      <w:r w:rsidR="00B95E2F">
        <w:rPr>
          <w:rFonts w:ascii="Arial" w:hAnsi="Arial" w:cs="Arial"/>
          <w:bCs/>
          <w:sz w:val="24"/>
          <w:szCs w:val="24"/>
        </w:rPr>
        <w:t>tem a obrigação de</w:t>
      </w:r>
      <w:r w:rsidRPr="0064613F">
        <w:rPr>
          <w:rFonts w:ascii="Arial" w:hAnsi="Arial" w:cs="Arial"/>
          <w:bCs/>
          <w:sz w:val="24"/>
          <w:szCs w:val="24"/>
        </w:rPr>
        <w:t xml:space="preserve"> atuar da forma mais precisa e imediata na prevenção, tratamento e assistência </w:t>
      </w:r>
      <w:r w:rsidR="008444ED">
        <w:rPr>
          <w:rFonts w:ascii="Arial" w:hAnsi="Arial" w:cs="Arial"/>
          <w:bCs/>
          <w:sz w:val="24"/>
          <w:szCs w:val="24"/>
        </w:rPr>
        <w:t>da</w:t>
      </w:r>
      <w:r w:rsidRPr="0064613F">
        <w:rPr>
          <w:rFonts w:ascii="Arial" w:hAnsi="Arial" w:cs="Arial"/>
          <w:bCs/>
          <w:sz w:val="24"/>
          <w:szCs w:val="24"/>
        </w:rPr>
        <w:t xml:space="preserve"> saúde pública</w:t>
      </w:r>
      <w:r w:rsidR="00B95E2F">
        <w:rPr>
          <w:rFonts w:ascii="Arial" w:hAnsi="Arial" w:cs="Arial"/>
          <w:bCs/>
          <w:sz w:val="24"/>
          <w:szCs w:val="24"/>
        </w:rPr>
        <w:t xml:space="preserve"> – direito fundamental de 2.ª geração / dimensão</w:t>
      </w:r>
      <w:r w:rsidR="008444ED">
        <w:rPr>
          <w:rFonts w:ascii="Arial" w:hAnsi="Arial" w:cs="Arial"/>
          <w:bCs/>
          <w:sz w:val="24"/>
          <w:szCs w:val="24"/>
        </w:rPr>
        <w:t xml:space="preserve"> – princípio da dignidade da pessoa humana.</w:t>
      </w:r>
    </w:p>
    <w:p w14:paraId="4DF5B86A" w14:textId="77777777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</w:p>
    <w:p w14:paraId="2A859746" w14:textId="3F3B242D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  <w:r w:rsidRPr="0064613F">
        <w:rPr>
          <w:rFonts w:ascii="Arial" w:hAnsi="Arial" w:cs="Arial"/>
          <w:bCs/>
          <w:sz w:val="24"/>
          <w:szCs w:val="24"/>
        </w:rPr>
        <w:t xml:space="preserve">Neste contexto, em decorrência </w:t>
      </w:r>
      <w:r w:rsidR="00B95E2F">
        <w:rPr>
          <w:rFonts w:ascii="Arial" w:hAnsi="Arial" w:cs="Arial"/>
          <w:bCs/>
          <w:sz w:val="24"/>
          <w:szCs w:val="24"/>
        </w:rPr>
        <w:t>do atual quadro de saúde pública em</w:t>
      </w:r>
      <w:r w:rsidRPr="0064613F">
        <w:rPr>
          <w:rFonts w:ascii="Arial" w:hAnsi="Arial" w:cs="Arial"/>
          <w:bCs/>
          <w:sz w:val="24"/>
          <w:szCs w:val="24"/>
        </w:rPr>
        <w:t xml:space="preserve"> nosso Município face aos desdobramentos da Pandemia, a imunização </w:t>
      </w:r>
      <w:r w:rsidR="00B95E2F">
        <w:rPr>
          <w:rFonts w:ascii="Arial" w:hAnsi="Arial" w:cs="Arial"/>
          <w:bCs/>
          <w:sz w:val="24"/>
          <w:szCs w:val="24"/>
        </w:rPr>
        <w:t xml:space="preserve">de um número maior da </w:t>
      </w:r>
      <w:r w:rsidRPr="0064613F">
        <w:rPr>
          <w:rFonts w:ascii="Arial" w:hAnsi="Arial" w:cs="Arial"/>
          <w:bCs/>
          <w:sz w:val="24"/>
          <w:szCs w:val="24"/>
        </w:rPr>
        <w:t xml:space="preserve">população se apresenta como medida </w:t>
      </w:r>
      <w:r w:rsidR="00B95E2F">
        <w:rPr>
          <w:rFonts w:ascii="Arial" w:hAnsi="Arial" w:cs="Arial"/>
          <w:bCs/>
          <w:sz w:val="24"/>
          <w:szCs w:val="24"/>
        </w:rPr>
        <w:t>necessária.</w:t>
      </w:r>
    </w:p>
    <w:p w14:paraId="13566FB6" w14:textId="77777777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</w:p>
    <w:p w14:paraId="37B9F187" w14:textId="0049E267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  <w:r w:rsidRPr="0064613F">
        <w:rPr>
          <w:rFonts w:ascii="Arial" w:hAnsi="Arial" w:cs="Arial"/>
          <w:bCs/>
          <w:sz w:val="24"/>
          <w:szCs w:val="24"/>
        </w:rPr>
        <w:t>Com efeito, embora constitua incumbência do Ministério da Saúde coordenar o Plano Nacional de Vacinação, tal atribuição não exclui a competência dos entes federados para adaptá-los às peculiaridades locais</w:t>
      </w:r>
      <w:r w:rsidR="00B95E2F">
        <w:rPr>
          <w:rFonts w:ascii="Arial" w:hAnsi="Arial" w:cs="Arial"/>
          <w:bCs/>
          <w:sz w:val="24"/>
          <w:szCs w:val="24"/>
        </w:rPr>
        <w:t xml:space="preserve"> e regionais</w:t>
      </w:r>
      <w:r w:rsidRPr="0064613F">
        <w:rPr>
          <w:rFonts w:ascii="Arial" w:hAnsi="Arial" w:cs="Arial"/>
          <w:bCs/>
          <w:sz w:val="24"/>
          <w:szCs w:val="24"/>
        </w:rPr>
        <w:t xml:space="preserve">. </w:t>
      </w:r>
    </w:p>
    <w:p w14:paraId="37359FD7" w14:textId="77777777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</w:p>
    <w:p w14:paraId="16384E04" w14:textId="7EAFF4CD" w:rsidR="00B95E2F" w:rsidRDefault="00B95E2F" w:rsidP="00324B9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Importante o </w:t>
      </w:r>
      <w:r w:rsidR="008444ED">
        <w:rPr>
          <w:rFonts w:ascii="Arial" w:hAnsi="Arial" w:cs="Arial"/>
          <w:bCs/>
          <w:sz w:val="24"/>
          <w:szCs w:val="24"/>
        </w:rPr>
        <w:t>posicionamento</w:t>
      </w:r>
      <w:r w:rsidR="0064613F" w:rsidRPr="0064613F">
        <w:rPr>
          <w:rFonts w:ascii="Arial" w:hAnsi="Arial" w:cs="Arial"/>
          <w:bCs/>
          <w:sz w:val="24"/>
          <w:szCs w:val="24"/>
        </w:rPr>
        <w:t xml:space="preserve"> do Supremo Tribunal Federal nos autos da </w:t>
      </w:r>
      <w:r w:rsidR="008444ED" w:rsidRPr="008444ED">
        <w:rPr>
          <w:rFonts w:ascii="Arial" w:hAnsi="Arial" w:cs="Arial"/>
          <w:b/>
          <w:bCs/>
          <w:sz w:val="24"/>
          <w:szCs w:val="24"/>
        </w:rPr>
        <w:t>ADPF 770</w:t>
      </w:r>
      <w:r>
        <w:rPr>
          <w:rFonts w:ascii="Arial" w:hAnsi="Arial" w:cs="Arial"/>
          <w:bCs/>
          <w:sz w:val="24"/>
          <w:szCs w:val="24"/>
        </w:rPr>
        <w:t>:</w:t>
      </w:r>
    </w:p>
    <w:p w14:paraId="06D7BB2F" w14:textId="1D34ABE7" w:rsidR="00B95E2F" w:rsidRDefault="00B95E2F" w:rsidP="00324B96">
      <w:pPr>
        <w:jc w:val="both"/>
        <w:rPr>
          <w:rFonts w:ascii="Arial" w:hAnsi="Arial" w:cs="Arial"/>
          <w:bCs/>
          <w:sz w:val="24"/>
          <w:szCs w:val="24"/>
        </w:rPr>
      </w:pPr>
    </w:p>
    <w:p w14:paraId="03293702" w14:textId="3156A0E1" w:rsidR="00B95E2F" w:rsidRPr="00B95E2F" w:rsidRDefault="00B95E2F" w:rsidP="00B95E2F">
      <w:pPr>
        <w:suppressAutoHyphens w:val="0"/>
        <w:autoSpaceDE w:val="0"/>
        <w:autoSpaceDN w:val="0"/>
        <w:adjustRightInd w:val="0"/>
        <w:ind w:left="2268"/>
        <w:jc w:val="both"/>
        <w:textAlignment w:val="auto"/>
        <w:rPr>
          <w:rFonts w:ascii="Arial" w:hAnsi="Arial" w:cs="Arial"/>
          <w:kern w:val="0"/>
        </w:rPr>
      </w:pPr>
      <w:r w:rsidRPr="00B95E2F">
        <w:rPr>
          <w:rFonts w:ascii="Arial" w:hAnsi="Arial" w:cs="Arial"/>
          <w:b/>
          <w:bCs/>
          <w:kern w:val="0"/>
        </w:rPr>
        <w:t xml:space="preserve">Decisão: </w:t>
      </w:r>
      <w:r w:rsidRPr="00B95E2F">
        <w:rPr>
          <w:rFonts w:ascii="Arial" w:hAnsi="Arial" w:cs="Arial"/>
          <w:kern w:val="0"/>
        </w:rPr>
        <w:t xml:space="preserve">O Tribunal, por unanimidade, referendou a medida cautelar pleiteada para assentar que os Estados, Distrito Federal e Municípios (i) no caso de descumprimento do Plano Nacional de Operacionalização da Vacinação contra a Covid-19, recentemente tornado público pela União, ou na hipótese de que este não proveja cobertura imunológica tempestiva e suficiente contra a doença, </w:t>
      </w:r>
      <w:r w:rsidRPr="00B95E2F">
        <w:rPr>
          <w:rFonts w:ascii="Arial" w:hAnsi="Arial" w:cs="Arial"/>
          <w:b/>
          <w:bCs/>
          <w:kern w:val="0"/>
        </w:rPr>
        <w:t>poderão dispensar às respectivas populações as vacinas das quais disponham, previamente aprovadas pela Anvisa</w:t>
      </w:r>
      <w:r w:rsidRPr="00B95E2F">
        <w:rPr>
          <w:rFonts w:ascii="Arial" w:hAnsi="Arial" w:cs="Arial"/>
          <w:kern w:val="0"/>
        </w:rPr>
        <w:t xml:space="preserve">, ou (ii) se esta agência governamental não expedir a autorização competente, no prazo de 72 horas, </w:t>
      </w:r>
      <w:r w:rsidRPr="00B95E2F">
        <w:rPr>
          <w:rFonts w:ascii="Arial" w:hAnsi="Arial" w:cs="Arial"/>
          <w:b/>
          <w:bCs/>
          <w:kern w:val="0"/>
        </w:rPr>
        <w:t>poderão importar e distribuir vacinas registradas por pelo menos uma das autoridades sanitárias estrangeiras e liberadas para distribuição comercial nos respectivos países, conforme o art. 3°, VIII, a, e § 7°-A, da Lei nº 13.979/2020, ou, ainda, quaisquer outras que vierem a ser aprovadas, em caráter emergencial</w:t>
      </w:r>
      <w:r w:rsidRPr="00B95E2F">
        <w:rPr>
          <w:rFonts w:ascii="Arial" w:hAnsi="Arial" w:cs="Arial"/>
          <w:kern w:val="0"/>
        </w:rPr>
        <w:t xml:space="preserve"> (Resolução DC/ANVISA 444, de 10/12/2020), nos termos do voto do Relator. Plenário, Sessão Virtual de 12.2.2021 a 23.2.2021.</w:t>
      </w:r>
      <w:r>
        <w:rPr>
          <w:rFonts w:ascii="Arial" w:hAnsi="Arial" w:cs="Arial"/>
          <w:kern w:val="0"/>
        </w:rPr>
        <w:t xml:space="preserve"> Grifou-se</w:t>
      </w:r>
    </w:p>
    <w:p w14:paraId="08B38EBE" w14:textId="77777777" w:rsidR="00B95E2F" w:rsidRDefault="00B95E2F" w:rsidP="00324B96">
      <w:pPr>
        <w:jc w:val="both"/>
        <w:rPr>
          <w:rFonts w:ascii="Arial" w:hAnsi="Arial" w:cs="Arial"/>
          <w:bCs/>
          <w:sz w:val="24"/>
          <w:szCs w:val="24"/>
        </w:rPr>
      </w:pPr>
    </w:p>
    <w:p w14:paraId="28289829" w14:textId="1DFFB462" w:rsidR="008444ED" w:rsidRDefault="008444ED" w:rsidP="00324B9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 síntese, foi oportunizado aos</w:t>
      </w:r>
      <w:r w:rsidR="0064613F" w:rsidRPr="0064613F">
        <w:rPr>
          <w:rFonts w:ascii="Arial" w:hAnsi="Arial" w:cs="Arial"/>
          <w:bCs/>
          <w:sz w:val="24"/>
          <w:szCs w:val="24"/>
        </w:rPr>
        <w:t xml:space="preserve"> Estados e Municípios à aquisição e a disponibilização de imunizantes diversos daqueles ofertados pela União, caso</w:t>
      </w:r>
      <w:r>
        <w:rPr>
          <w:rFonts w:ascii="Arial" w:hAnsi="Arial" w:cs="Arial"/>
          <w:bCs/>
          <w:sz w:val="24"/>
          <w:szCs w:val="24"/>
        </w:rPr>
        <w:t>:</w:t>
      </w:r>
    </w:p>
    <w:p w14:paraId="576575E6" w14:textId="77777777" w:rsidR="008444ED" w:rsidRDefault="008444ED" w:rsidP="00324B96">
      <w:pPr>
        <w:jc w:val="both"/>
        <w:rPr>
          <w:rFonts w:ascii="Arial" w:hAnsi="Arial" w:cs="Arial"/>
          <w:bCs/>
          <w:sz w:val="24"/>
          <w:szCs w:val="24"/>
        </w:rPr>
      </w:pPr>
    </w:p>
    <w:p w14:paraId="12B1F977" w14:textId="77777777" w:rsidR="008444ED" w:rsidRDefault="0064613F" w:rsidP="008444E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8444ED">
        <w:rPr>
          <w:rFonts w:ascii="Arial" w:hAnsi="Arial" w:cs="Arial"/>
          <w:bCs/>
          <w:sz w:val="24"/>
          <w:szCs w:val="24"/>
        </w:rPr>
        <w:t xml:space="preserve">estes se mostrem insuficientes </w:t>
      </w:r>
    </w:p>
    <w:p w14:paraId="3D030908" w14:textId="2CAA0C98" w:rsidR="0064613F" w:rsidRPr="008444ED" w:rsidRDefault="0064613F" w:rsidP="008444ED">
      <w:pPr>
        <w:pStyle w:val="PargrafodaLista"/>
        <w:numPr>
          <w:ilvl w:val="0"/>
          <w:numId w:val="17"/>
        </w:numPr>
        <w:jc w:val="both"/>
        <w:rPr>
          <w:rFonts w:ascii="Arial" w:hAnsi="Arial" w:cs="Arial"/>
          <w:bCs/>
          <w:sz w:val="24"/>
          <w:szCs w:val="24"/>
        </w:rPr>
      </w:pPr>
      <w:r w:rsidRPr="008444ED">
        <w:rPr>
          <w:rFonts w:ascii="Arial" w:hAnsi="Arial" w:cs="Arial"/>
          <w:bCs/>
          <w:sz w:val="24"/>
          <w:szCs w:val="24"/>
        </w:rPr>
        <w:t xml:space="preserve">ou sejam ofertados a destempo. </w:t>
      </w:r>
    </w:p>
    <w:p w14:paraId="62718E47" w14:textId="6A68DB28" w:rsidR="0064613F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</w:p>
    <w:p w14:paraId="22BFFBC9" w14:textId="519DCFE4" w:rsidR="00D94DC6" w:rsidRDefault="0064613F" w:rsidP="00324B96">
      <w:pPr>
        <w:jc w:val="both"/>
        <w:rPr>
          <w:rFonts w:ascii="Arial" w:hAnsi="Arial" w:cs="Arial"/>
          <w:bCs/>
          <w:sz w:val="24"/>
          <w:szCs w:val="24"/>
        </w:rPr>
      </w:pPr>
      <w:r w:rsidRPr="0064613F">
        <w:rPr>
          <w:rFonts w:ascii="Arial" w:hAnsi="Arial" w:cs="Arial"/>
          <w:bCs/>
          <w:sz w:val="24"/>
          <w:szCs w:val="24"/>
        </w:rPr>
        <w:lastRenderedPageBreak/>
        <w:t xml:space="preserve">Diante do exposto, encaminhamos o presente projeto para apreciação por parte </w:t>
      </w:r>
      <w:r>
        <w:rPr>
          <w:rFonts w:ascii="Arial" w:hAnsi="Arial" w:cs="Arial"/>
          <w:bCs/>
          <w:sz w:val="24"/>
          <w:szCs w:val="24"/>
        </w:rPr>
        <w:t>do Poder Legislativo Municipal</w:t>
      </w:r>
      <w:r w:rsidRPr="0064613F">
        <w:rPr>
          <w:rFonts w:ascii="Arial" w:hAnsi="Arial" w:cs="Arial"/>
          <w:bCs/>
          <w:sz w:val="24"/>
          <w:szCs w:val="24"/>
        </w:rPr>
        <w:t>, a fim de aquisição de vacinas para o enfrentamento da COVID-19 em nosso Município</w:t>
      </w:r>
      <w:r w:rsidR="008444ED">
        <w:rPr>
          <w:rFonts w:ascii="Arial" w:hAnsi="Arial" w:cs="Arial"/>
          <w:bCs/>
          <w:sz w:val="24"/>
          <w:szCs w:val="24"/>
        </w:rPr>
        <w:t>, protegendo nossa comunidade, permitindo uma possibilidade de retorno normal das interações sociais e das atividades comerciais.</w:t>
      </w:r>
    </w:p>
    <w:p w14:paraId="71AE9D92" w14:textId="77777777" w:rsidR="00DA7BCD" w:rsidRPr="00282E20" w:rsidRDefault="00DA7BCD" w:rsidP="00852C80">
      <w:pPr>
        <w:rPr>
          <w:rFonts w:ascii="Arial" w:hAnsi="Arial" w:cs="Arial"/>
          <w:bCs/>
          <w:sz w:val="24"/>
          <w:szCs w:val="24"/>
        </w:rPr>
      </w:pPr>
    </w:p>
    <w:p w14:paraId="5034BDA8" w14:textId="06FBA19B" w:rsidR="00936726" w:rsidRPr="00282E20" w:rsidRDefault="00936726" w:rsidP="00936726">
      <w:pPr>
        <w:pStyle w:val="SemEspaamento"/>
        <w:jc w:val="both"/>
        <w:rPr>
          <w:rFonts w:ascii="Arial" w:hAnsi="Arial" w:cs="Arial"/>
          <w:bCs/>
          <w:sz w:val="24"/>
          <w:szCs w:val="24"/>
          <w:highlight w:val="white"/>
        </w:rPr>
      </w:pPr>
      <w:bookmarkStart w:id="1" w:name="_Hlk65771200"/>
      <w:r>
        <w:rPr>
          <w:rFonts w:ascii="Arial" w:hAnsi="Arial" w:cs="Arial"/>
          <w:bCs/>
          <w:sz w:val="24"/>
          <w:szCs w:val="24"/>
          <w:highlight w:val="white"/>
        </w:rPr>
        <w:t xml:space="preserve">Gabinete do Prefeito Municipal de Tupanciretã-RS, </w:t>
      </w:r>
      <w:r w:rsidR="0064613F">
        <w:rPr>
          <w:rFonts w:ascii="Arial" w:hAnsi="Arial" w:cs="Arial"/>
          <w:bCs/>
          <w:sz w:val="24"/>
          <w:szCs w:val="24"/>
          <w:highlight w:val="white"/>
        </w:rPr>
        <w:t>04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de </w:t>
      </w:r>
      <w:r w:rsidR="0064613F">
        <w:rPr>
          <w:rFonts w:ascii="Arial" w:hAnsi="Arial" w:cs="Arial"/>
          <w:bCs/>
          <w:sz w:val="24"/>
          <w:szCs w:val="24"/>
          <w:highlight w:val="white"/>
        </w:rPr>
        <w:t>março</w:t>
      </w:r>
      <w:r>
        <w:rPr>
          <w:rFonts w:ascii="Arial" w:hAnsi="Arial" w:cs="Arial"/>
          <w:bCs/>
          <w:sz w:val="24"/>
          <w:szCs w:val="24"/>
          <w:highlight w:val="white"/>
        </w:rPr>
        <w:t xml:space="preserve"> de 20</w:t>
      </w:r>
      <w:r w:rsidR="0064613F">
        <w:rPr>
          <w:rFonts w:ascii="Arial" w:hAnsi="Arial" w:cs="Arial"/>
          <w:bCs/>
          <w:sz w:val="24"/>
          <w:szCs w:val="24"/>
          <w:highlight w:val="white"/>
        </w:rPr>
        <w:t>21</w:t>
      </w:r>
      <w:r>
        <w:rPr>
          <w:rFonts w:ascii="Arial" w:hAnsi="Arial" w:cs="Arial"/>
          <w:bCs/>
          <w:sz w:val="24"/>
          <w:szCs w:val="24"/>
          <w:highlight w:val="white"/>
        </w:rPr>
        <w:t>.</w:t>
      </w:r>
    </w:p>
    <w:bookmarkEnd w:id="1"/>
    <w:p w14:paraId="125CBC50" w14:textId="77777777" w:rsidR="00936726" w:rsidRDefault="00936726" w:rsidP="00936726">
      <w:pPr>
        <w:pStyle w:val="SemEspaamento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14:paraId="427BEFD0" w14:textId="77777777" w:rsidR="00936726" w:rsidRPr="00282E20" w:rsidRDefault="00936726" w:rsidP="00936726">
      <w:pPr>
        <w:pStyle w:val="SemEspaamento"/>
        <w:jc w:val="both"/>
        <w:rPr>
          <w:rFonts w:ascii="Arial" w:hAnsi="Arial" w:cs="Arial"/>
          <w:bCs/>
          <w:sz w:val="24"/>
          <w:szCs w:val="24"/>
          <w:highlight w:val="white"/>
        </w:rPr>
      </w:pPr>
    </w:p>
    <w:p w14:paraId="27ABE49E" w14:textId="7D5F9CCC" w:rsidR="00936726" w:rsidRPr="00282E20" w:rsidRDefault="0064613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Gustavo Herter Terra</w:t>
      </w:r>
    </w:p>
    <w:p w14:paraId="086E4403" w14:textId="73EECA8B" w:rsidR="00936726" w:rsidRDefault="00936726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82E20">
        <w:rPr>
          <w:rFonts w:ascii="Arial" w:hAnsi="Arial" w:cs="Arial"/>
          <w:bCs/>
          <w:sz w:val="24"/>
          <w:szCs w:val="24"/>
          <w:shd w:val="clear" w:color="auto" w:fill="FFFFFF"/>
        </w:rPr>
        <w:t>Prefeito</w:t>
      </w:r>
      <w:r w:rsidR="0064613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Municipal</w:t>
      </w:r>
      <w:r w:rsidRPr="00282E2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2ADD1AE7" w14:textId="7F5DD2AD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D6830FB" w14:textId="312BEA05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CBD9DAD" w14:textId="1156EA37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E63F6E7" w14:textId="6C03DB39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6AFE1BB5" w14:textId="3179CE4A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8EBB723" w14:textId="75DD93C7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07B1FDE" w14:textId="1E827B1E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EB9DDDB" w14:textId="5F766E0F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D69302E" w14:textId="276A42C8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3290C5FA" w14:textId="7707E10F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451E31B" w14:textId="54823097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18EEA06" w14:textId="02B4A181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66A4839D" w14:textId="505A0F41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A080CB4" w14:textId="11DC11F0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2A8CEAC" w14:textId="610D75F2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C72C078" w14:textId="394EA997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9CCD236" w14:textId="61A9189D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F222550" w14:textId="4BFE4594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4C01E99" w14:textId="0962B9A3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B7864FA" w14:textId="44C69E97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2BEE38B" w14:textId="402C196C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6D81A79" w14:textId="5B7C96C8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5B15630" w14:textId="0F445FFC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4D22F347" w14:textId="50DBD57D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C9A0F6D" w14:textId="5D4E9B78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BAF2063" w14:textId="787A4EFA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734C4EF" w14:textId="0E73BEE6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96F2844" w14:textId="086880B7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C1E8EF3" w14:textId="77777777" w:rsidR="0061092F" w:rsidRDefault="006109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68DCF063" w14:textId="7EFEE8F1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43B63BC" w14:textId="456DD247" w:rsidR="00B95E2F" w:rsidRDefault="00B95E2F" w:rsidP="00936726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654A33F9" w14:textId="14A0CD75" w:rsidR="00B95E2F" w:rsidRPr="00B95E2F" w:rsidRDefault="00B95E2F" w:rsidP="00B95E2F">
      <w:pPr>
        <w:widowControl/>
        <w:suppressAutoHyphens w:val="0"/>
        <w:ind w:right="-105"/>
        <w:jc w:val="center"/>
        <w:textAlignment w:val="auto"/>
        <w:rPr>
          <w:rFonts w:ascii="Arial" w:eastAsia="Arial" w:hAnsi="Arial" w:cs="Arial"/>
          <w:b/>
          <w:bCs/>
          <w:kern w:val="0"/>
          <w:sz w:val="24"/>
          <w:szCs w:val="24"/>
        </w:rPr>
      </w:pP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lastRenderedPageBreak/>
        <w:t>TERMO DE ADESÃO</w:t>
      </w:r>
    </w:p>
    <w:p w14:paraId="6AB8C380" w14:textId="77777777" w:rsidR="00B95E2F" w:rsidRPr="00B95E2F" w:rsidRDefault="00B95E2F" w:rsidP="00B95E2F">
      <w:pPr>
        <w:widowControl/>
        <w:suppressAutoHyphens w:val="0"/>
        <w:ind w:right="-105"/>
        <w:jc w:val="both"/>
        <w:textAlignment w:val="auto"/>
        <w:rPr>
          <w:rFonts w:ascii="Arial" w:eastAsia="Arial" w:hAnsi="Arial" w:cs="Arial"/>
          <w:b/>
          <w:bCs/>
          <w:kern w:val="0"/>
          <w:sz w:val="24"/>
          <w:szCs w:val="24"/>
        </w:rPr>
      </w:pPr>
    </w:p>
    <w:p w14:paraId="4D3102DB" w14:textId="10D08A1E" w:rsidR="00B95E2F" w:rsidRPr="00B95E2F" w:rsidRDefault="00B95E2F" w:rsidP="00B95E2F">
      <w:pPr>
        <w:widowControl/>
        <w:suppressAutoHyphens w:val="0"/>
        <w:ind w:right="-105"/>
        <w:jc w:val="both"/>
        <w:textAlignment w:val="auto"/>
        <w:rPr>
          <w:rFonts w:ascii="Arial" w:eastAsia="Arial" w:hAnsi="Arial" w:cs="Arial"/>
          <w:b/>
          <w:bCs/>
          <w:kern w:val="0"/>
          <w:sz w:val="24"/>
          <w:szCs w:val="24"/>
        </w:rPr>
      </w:pP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>Ref.: TERMO DE AJUSTE OPERACIONAL FAMURS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 xml:space="preserve"> 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>/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 xml:space="preserve"> 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>GRANPAL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 xml:space="preserve"> 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>/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 xml:space="preserve"> 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>AGCONP</w:t>
      </w:r>
    </w:p>
    <w:p w14:paraId="6C4760F9" w14:textId="77777777" w:rsidR="00B95E2F" w:rsidRPr="00B95E2F" w:rsidRDefault="00B95E2F" w:rsidP="00B95E2F">
      <w:pPr>
        <w:widowControl/>
        <w:suppressAutoHyphens w:val="0"/>
        <w:jc w:val="both"/>
        <w:textAlignment w:val="auto"/>
        <w:rPr>
          <w:rFonts w:ascii="Arial" w:eastAsia="Arial" w:hAnsi="Arial" w:cs="Arial"/>
          <w:kern w:val="0"/>
          <w:sz w:val="24"/>
          <w:szCs w:val="24"/>
        </w:rPr>
      </w:pPr>
    </w:p>
    <w:p w14:paraId="0960335C" w14:textId="1F8B11A2" w:rsidR="00B95E2F" w:rsidRPr="00B95E2F" w:rsidRDefault="00B95E2F" w:rsidP="00B95E2F">
      <w:pPr>
        <w:widowControl/>
        <w:suppressAutoHyphens w:val="0"/>
        <w:jc w:val="both"/>
        <w:textAlignment w:val="auto"/>
        <w:rPr>
          <w:rFonts w:ascii="Arial" w:eastAsia="Arial" w:hAnsi="Arial" w:cs="Arial"/>
          <w:kern w:val="0"/>
          <w:sz w:val="24"/>
          <w:szCs w:val="24"/>
        </w:rPr>
      </w:pPr>
      <w:r w:rsidRPr="00B95E2F">
        <w:rPr>
          <w:rFonts w:ascii="Arial" w:eastAsia="Arial" w:hAnsi="Arial" w:cs="Arial"/>
          <w:kern w:val="0"/>
          <w:sz w:val="24"/>
          <w:szCs w:val="24"/>
        </w:rPr>
        <w:t>Considerando o TERMO DE AJUSTE OPERACIONAL FAMURS</w:t>
      </w:r>
      <w:r>
        <w:rPr>
          <w:rFonts w:ascii="Arial" w:eastAsia="Arial" w:hAnsi="Arial" w:cs="Arial"/>
          <w:kern w:val="0"/>
          <w:sz w:val="24"/>
          <w:szCs w:val="24"/>
        </w:rPr>
        <w:t xml:space="preserve"> </w:t>
      </w:r>
      <w:r w:rsidRPr="00B95E2F">
        <w:rPr>
          <w:rFonts w:ascii="Arial" w:eastAsia="Arial" w:hAnsi="Arial" w:cs="Arial"/>
          <w:kern w:val="0"/>
          <w:sz w:val="24"/>
          <w:szCs w:val="24"/>
        </w:rPr>
        <w:t>/</w:t>
      </w:r>
      <w:r>
        <w:rPr>
          <w:rFonts w:ascii="Arial" w:eastAsia="Arial" w:hAnsi="Arial" w:cs="Arial"/>
          <w:kern w:val="0"/>
          <w:sz w:val="24"/>
          <w:szCs w:val="24"/>
        </w:rPr>
        <w:t xml:space="preserve"> </w:t>
      </w:r>
      <w:r w:rsidRPr="00B95E2F">
        <w:rPr>
          <w:rFonts w:ascii="Arial" w:eastAsia="Arial" w:hAnsi="Arial" w:cs="Arial"/>
          <w:kern w:val="0"/>
          <w:sz w:val="24"/>
          <w:szCs w:val="24"/>
        </w:rPr>
        <w:t>GRANPAL</w:t>
      </w:r>
      <w:r>
        <w:rPr>
          <w:rFonts w:ascii="Arial" w:eastAsia="Arial" w:hAnsi="Arial" w:cs="Arial"/>
          <w:kern w:val="0"/>
          <w:sz w:val="24"/>
          <w:szCs w:val="24"/>
        </w:rPr>
        <w:t xml:space="preserve"> </w:t>
      </w:r>
      <w:r w:rsidRPr="00B95E2F">
        <w:rPr>
          <w:rFonts w:ascii="Arial" w:eastAsia="Arial" w:hAnsi="Arial" w:cs="Arial"/>
          <w:kern w:val="0"/>
          <w:sz w:val="24"/>
          <w:szCs w:val="24"/>
        </w:rPr>
        <w:t>/</w:t>
      </w:r>
      <w:r>
        <w:rPr>
          <w:rFonts w:ascii="Arial" w:eastAsia="Arial" w:hAnsi="Arial" w:cs="Arial"/>
          <w:kern w:val="0"/>
          <w:sz w:val="24"/>
          <w:szCs w:val="24"/>
        </w:rPr>
        <w:t xml:space="preserve"> </w:t>
      </w:r>
      <w:r w:rsidRPr="00B95E2F">
        <w:rPr>
          <w:rFonts w:ascii="Arial" w:eastAsia="Arial" w:hAnsi="Arial" w:cs="Arial"/>
          <w:kern w:val="0"/>
          <w:sz w:val="24"/>
          <w:szCs w:val="24"/>
        </w:rPr>
        <w:t xml:space="preserve">AGCONP – que tem por objeto a cooperação operacional, técnica e financeira entre a FAMURS, a AGCONP, e a GRANPAL para a realização de aquisições centralizadas ou compartilhadas de bens e serviços, em especial vacinas imunizantes, com vistas à promoção, prevenção e à garantia de assistência à saúde para as pessoas em decorrência da pandemia de COVID-19 – </w:t>
      </w:r>
      <w:r w:rsidRPr="00B95E2F">
        <w:rPr>
          <w:rFonts w:ascii="Arial" w:eastAsia="Arial" w:hAnsi="Arial" w:cs="Arial"/>
          <w:b/>
          <w:bCs/>
          <w:kern w:val="0"/>
          <w:sz w:val="24"/>
          <w:szCs w:val="24"/>
        </w:rPr>
        <w:t xml:space="preserve">o Município de </w:t>
      </w:r>
      <w:r w:rsidRPr="0061092F">
        <w:rPr>
          <w:rFonts w:ascii="Arial" w:eastAsia="Arial" w:hAnsi="Arial" w:cs="Arial"/>
          <w:b/>
          <w:bCs/>
          <w:kern w:val="0"/>
          <w:sz w:val="24"/>
          <w:szCs w:val="24"/>
        </w:rPr>
        <w:t>Tupanciretã-RS</w:t>
      </w:r>
      <w:r w:rsidRPr="00B95E2F">
        <w:rPr>
          <w:rFonts w:ascii="Arial" w:eastAsia="Arial" w:hAnsi="Arial" w:cs="Arial"/>
          <w:kern w:val="0"/>
          <w:sz w:val="24"/>
          <w:szCs w:val="24"/>
        </w:rPr>
        <w:t xml:space="preserve"> adere ao referido instrumento de ajuste operacional neste ato, tornando-se dele partícipe, a fim de poder cumprir com o preceito constitucional previsto nos artigos 6.º e 196 da Constituição Federal.</w:t>
      </w:r>
    </w:p>
    <w:p w14:paraId="4A9F107C" w14:textId="77777777" w:rsidR="00B95E2F" w:rsidRPr="00B95E2F" w:rsidRDefault="00B95E2F" w:rsidP="00B95E2F">
      <w:pPr>
        <w:widowControl/>
        <w:suppressAutoHyphens w:val="0"/>
        <w:spacing w:after="160" w:line="360" w:lineRule="auto"/>
        <w:jc w:val="both"/>
        <w:textAlignment w:val="auto"/>
        <w:rPr>
          <w:rFonts w:ascii="Arial" w:eastAsia="Arial" w:hAnsi="Arial" w:cs="Arial"/>
          <w:kern w:val="0"/>
          <w:sz w:val="24"/>
          <w:szCs w:val="24"/>
        </w:rPr>
      </w:pPr>
    </w:p>
    <w:p w14:paraId="044014ED" w14:textId="77777777" w:rsidR="00B95E2F" w:rsidRPr="00282E20" w:rsidRDefault="00B95E2F" w:rsidP="00B95E2F">
      <w:pPr>
        <w:pStyle w:val="SemEspaamento"/>
        <w:jc w:val="both"/>
        <w:rPr>
          <w:rFonts w:ascii="Arial" w:hAnsi="Arial" w:cs="Arial"/>
          <w:bCs/>
          <w:sz w:val="24"/>
          <w:szCs w:val="24"/>
          <w:highlight w:val="white"/>
        </w:rPr>
      </w:pPr>
      <w:r>
        <w:rPr>
          <w:rFonts w:ascii="Arial" w:hAnsi="Arial" w:cs="Arial"/>
          <w:bCs/>
          <w:sz w:val="24"/>
          <w:szCs w:val="24"/>
          <w:highlight w:val="white"/>
        </w:rPr>
        <w:t>Gabinete do Prefeito Municipal de Tupanciretã-RS, 04 de março de 2021.</w:t>
      </w:r>
    </w:p>
    <w:p w14:paraId="2EFAA129" w14:textId="296F871D" w:rsidR="00B95E2F" w:rsidRDefault="00B95E2F" w:rsidP="00B95E2F">
      <w:pPr>
        <w:widowControl/>
        <w:suppressAutoHyphens w:val="0"/>
        <w:spacing w:after="160" w:line="360" w:lineRule="auto"/>
        <w:jc w:val="center"/>
        <w:textAlignment w:val="auto"/>
        <w:rPr>
          <w:rFonts w:ascii="Arial" w:eastAsia="Arial" w:hAnsi="Arial" w:cs="Arial"/>
          <w:kern w:val="0"/>
          <w:sz w:val="24"/>
          <w:szCs w:val="24"/>
        </w:rPr>
      </w:pPr>
    </w:p>
    <w:p w14:paraId="5DA44FFB" w14:textId="77777777" w:rsidR="00B95E2F" w:rsidRDefault="00B95E2F" w:rsidP="00B95E2F">
      <w:pPr>
        <w:pStyle w:val="SemEspaamen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Gustavo Herter Terra</w:t>
      </w:r>
    </w:p>
    <w:p w14:paraId="227EFFF0" w14:textId="039D418E" w:rsidR="00DA7BCD" w:rsidRPr="00282E20" w:rsidRDefault="00B95E2F" w:rsidP="00B95E2F">
      <w:pPr>
        <w:jc w:val="center"/>
        <w:rPr>
          <w:rFonts w:ascii="Arial" w:hAnsi="Arial" w:cs="Arial"/>
          <w:bCs/>
          <w:sz w:val="24"/>
          <w:szCs w:val="24"/>
        </w:rPr>
      </w:pPr>
      <w:r w:rsidRPr="00282E2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Prefeito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Municipal</w:t>
      </w:r>
    </w:p>
    <w:sectPr w:rsidR="00DA7BCD" w:rsidRPr="00282E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CA3D" w14:textId="77777777" w:rsidR="00087DEF" w:rsidRDefault="00087DEF">
      <w:r>
        <w:separator/>
      </w:r>
    </w:p>
  </w:endnote>
  <w:endnote w:type="continuationSeparator" w:id="0">
    <w:p w14:paraId="0C25DC18" w14:textId="77777777" w:rsidR="00087DEF" w:rsidRDefault="000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887B" w14:textId="3FF5E564" w:rsidR="00EC4498" w:rsidRDefault="00EC4498" w:rsidP="00EC4498">
    <w:pPr>
      <w:pStyle w:val="Rodap"/>
      <w:pBdr>
        <w:bottom w:val="single" w:sz="12" w:space="1" w:color="auto"/>
      </w:pBdr>
      <w:jc w:val="center"/>
    </w:pPr>
  </w:p>
  <w:p w14:paraId="6BD7EC13" w14:textId="1CA2BEBB" w:rsidR="00EC4498" w:rsidRDefault="00EC4498" w:rsidP="00EC4498">
    <w:pPr>
      <w:pStyle w:val="Rodap"/>
      <w:jc w:val="center"/>
    </w:pPr>
    <w:r w:rsidRPr="00EC4498">
      <w:t>Rua Exp. João Moreira Alberto, 181 . Centro - Tupanciretã/RS – Fone: 55 32727500 www.tupancireta.rs.gov.br  e-mail: juridico@tupancireta.rs.gov.br</w:t>
    </w:r>
  </w:p>
  <w:sdt>
    <w:sdtPr>
      <w:id w:val="16502435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19FA28" w14:textId="1C4F5B97" w:rsidR="00EC4498" w:rsidRDefault="00EC449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579C91" w14:textId="77777777" w:rsidR="00DA7BCD" w:rsidRDefault="00DA7B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5E23D" w14:textId="77777777" w:rsidR="00087DEF" w:rsidRDefault="00087DEF">
      <w:r>
        <w:separator/>
      </w:r>
    </w:p>
  </w:footnote>
  <w:footnote w:type="continuationSeparator" w:id="0">
    <w:p w14:paraId="371C240E" w14:textId="77777777" w:rsidR="00087DEF" w:rsidRDefault="0008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14CD" w14:textId="77777777" w:rsidR="00DA7BCD" w:rsidRDefault="0060109B">
    <w:pPr>
      <w:pStyle w:val="Cabealho1"/>
      <w:jc w:val="center"/>
    </w:pPr>
    <w:r>
      <w:rPr>
        <w:noProof/>
      </w:rPr>
      <w:drawing>
        <wp:inline distT="0" distB="0" distL="19050" distR="9525" wp14:anchorId="1146B0AC" wp14:editId="5FF48322">
          <wp:extent cx="638175" cy="685800"/>
          <wp:effectExtent l="0" t="0" r="0" b="0"/>
          <wp:docPr id="1" name="figura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AD557" w14:textId="77777777" w:rsidR="00DA7BCD" w:rsidRDefault="0060109B">
    <w:pPr>
      <w:pStyle w:val="Cabealho1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Município de Tupanciretã</w:t>
    </w:r>
  </w:p>
  <w:p w14:paraId="0E572E6B" w14:textId="022AA264" w:rsidR="001F0538" w:rsidRDefault="001F0538">
    <w:pPr>
      <w:pStyle w:val="Cabealho1"/>
      <w:jc w:val="center"/>
    </w:pPr>
    <w:r>
      <w:rPr>
        <w:rFonts w:ascii="Arial" w:hAnsi="Arial" w:cs="Arial"/>
        <w:bCs/>
      </w:rPr>
      <w:t>Poder Executivo Municipal</w:t>
    </w:r>
  </w:p>
  <w:p w14:paraId="419C811C" w14:textId="77777777" w:rsidR="00DA7BCD" w:rsidRDefault="0060109B">
    <w:pPr>
      <w:pStyle w:val="Cabealho1"/>
      <w:pBdr>
        <w:bottom w:val="single" w:sz="12" w:space="0" w:color="00000A"/>
      </w:pBdr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Procuradoria Jurídica</w:t>
    </w:r>
  </w:p>
  <w:p w14:paraId="2C11D887" w14:textId="77777777" w:rsidR="00DA7BCD" w:rsidRDefault="00DA7BCD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6BD2"/>
    <w:multiLevelType w:val="hybridMultilevel"/>
    <w:tmpl w:val="5FBAE88C"/>
    <w:lvl w:ilvl="0" w:tplc="D06A0DD4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484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184D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816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A8EE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466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4AE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968B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369FA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37362"/>
    <w:multiLevelType w:val="hybridMultilevel"/>
    <w:tmpl w:val="359CFC2E"/>
    <w:lvl w:ilvl="0" w:tplc="0F14C57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D6EC6"/>
    <w:multiLevelType w:val="hybridMultilevel"/>
    <w:tmpl w:val="EB98D50E"/>
    <w:lvl w:ilvl="0" w:tplc="0060C174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6D9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6481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E05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43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A31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60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CE1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DAF6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F71CC"/>
    <w:multiLevelType w:val="hybridMultilevel"/>
    <w:tmpl w:val="EC806CE4"/>
    <w:lvl w:ilvl="0" w:tplc="F5FE9544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ADF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E041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5A5D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9489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ACB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4F1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0446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E29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945DF"/>
    <w:multiLevelType w:val="hybridMultilevel"/>
    <w:tmpl w:val="6F32666A"/>
    <w:lvl w:ilvl="0" w:tplc="88FCC1C2">
      <w:start w:val="2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850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292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B058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2E4D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72F3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849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A4EF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1000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61504"/>
    <w:multiLevelType w:val="hybridMultilevel"/>
    <w:tmpl w:val="D7743378"/>
    <w:lvl w:ilvl="0" w:tplc="1224526E">
      <w:start w:val="1"/>
      <w:numFmt w:val="upperRoman"/>
      <w:lvlText w:val="%1"/>
      <w:lvlJc w:val="left"/>
      <w:pPr>
        <w:ind w:left="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FCB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AA52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D8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DC51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E71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8F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DEC6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E88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AB13E2"/>
    <w:multiLevelType w:val="hybridMultilevel"/>
    <w:tmpl w:val="E3AE0564"/>
    <w:lvl w:ilvl="0" w:tplc="3D205FA8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8D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459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FE33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E5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3E3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A2AA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65D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CA3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125DE"/>
    <w:multiLevelType w:val="hybridMultilevel"/>
    <w:tmpl w:val="BAFABEE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8F1842"/>
    <w:multiLevelType w:val="hybridMultilevel"/>
    <w:tmpl w:val="A40E39C6"/>
    <w:lvl w:ilvl="0" w:tplc="F3E2AD22">
      <w:start w:val="1"/>
      <w:numFmt w:val="upperRoman"/>
      <w:lvlText w:val="%1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CF0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C2F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40B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600E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AA19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9E26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662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0645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461CF"/>
    <w:multiLevelType w:val="hybridMultilevel"/>
    <w:tmpl w:val="0C100E42"/>
    <w:lvl w:ilvl="0" w:tplc="40E2A1EC">
      <w:start w:val="1"/>
      <w:numFmt w:val="upperRoman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CC94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EA4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7E1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9472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26AA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3EAA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842C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F8DB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2B7B63"/>
    <w:multiLevelType w:val="hybridMultilevel"/>
    <w:tmpl w:val="95624418"/>
    <w:lvl w:ilvl="0" w:tplc="A7E464BE">
      <w:start w:val="1"/>
      <w:numFmt w:val="upperRoman"/>
      <w:lvlText w:val="%1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6434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FE52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565C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A36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688C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668D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2C6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3298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654C11"/>
    <w:multiLevelType w:val="hybridMultilevel"/>
    <w:tmpl w:val="DA3247B0"/>
    <w:lvl w:ilvl="0" w:tplc="B59CBB6C">
      <w:start w:val="10"/>
      <w:numFmt w:val="lowerLetter"/>
      <w:lvlText w:val="%1)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C4C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0C01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424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8C92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45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4C9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627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F41A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B82D37"/>
    <w:multiLevelType w:val="hybridMultilevel"/>
    <w:tmpl w:val="C608A858"/>
    <w:lvl w:ilvl="0" w:tplc="D1F072D2">
      <w:start w:val="7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097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CEA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5E68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814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664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42FE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28D0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DEB1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9A617C"/>
    <w:multiLevelType w:val="hybridMultilevel"/>
    <w:tmpl w:val="1522F89E"/>
    <w:lvl w:ilvl="0" w:tplc="78023ED8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EA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444A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A32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E81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5CCA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E63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A5A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C48C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334CF9"/>
    <w:multiLevelType w:val="hybridMultilevel"/>
    <w:tmpl w:val="5B203674"/>
    <w:lvl w:ilvl="0" w:tplc="5274B0A0">
      <w:start w:val="1"/>
      <w:numFmt w:val="lowerLetter"/>
      <w:lvlText w:val="%1)"/>
      <w:lvlJc w:val="left"/>
      <w:pPr>
        <w:ind w:left="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7427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0B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AF9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24B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EA3E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D0B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A7D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6DD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6C044E"/>
    <w:multiLevelType w:val="hybridMultilevel"/>
    <w:tmpl w:val="B2E20E7E"/>
    <w:lvl w:ilvl="0" w:tplc="44586AE4">
      <w:start w:val="1"/>
      <w:numFmt w:val="upperRoman"/>
      <w:lvlText w:val="%1"/>
      <w:lvlJc w:val="left"/>
      <w:pPr>
        <w:ind w:left="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2BC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AE9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F4F6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71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DEAD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064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87A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FA2A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5"/>
  </w:num>
  <w:num w:numId="5">
    <w:abstractNumId w:val="3"/>
  </w:num>
  <w:num w:numId="6">
    <w:abstractNumId w:val="11"/>
  </w:num>
  <w:num w:numId="7">
    <w:abstractNumId w:val="14"/>
  </w:num>
  <w:num w:numId="8">
    <w:abstractNumId w:val="13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CD"/>
    <w:rsid w:val="00087DEF"/>
    <w:rsid w:val="001173FB"/>
    <w:rsid w:val="00191339"/>
    <w:rsid w:val="001F0538"/>
    <w:rsid w:val="00213A4C"/>
    <w:rsid w:val="0028204B"/>
    <w:rsid w:val="00282E20"/>
    <w:rsid w:val="00286957"/>
    <w:rsid w:val="002E5F1D"/>
    <w:rsid w:val="00324B96"/>
    <w:rsid w:val="003455F5"/>
    <w:rsid w:val="00370863"/>
    <w:rsid w:val="004A4BEF"/>
    <w:rsid w:val="005C4109"/>
    <w:rsid w:val="0060109B"/>
    <w:rsid w:val="0061092F"/>
    <w:rsid w:val="00621125"/>
    <w:rsid w:val="0064613F"/>
    <w:rsid w:val="006A5286"/>
    <w:rsid w:val="008444ED"/>
    <w:rsid w:val="00852C80"/>
    <w:rsid w:val="00936726"/>
    <w:rsid w:val="00973B9E"/>
    <w:rsid w:val="00981580"/>
    <w:rsid w:val="00985B08"/>
    <w:rsid w:val="00A07749"/>
    <w:rsid w:val="00A261EF"/>
    <w:rsid w:val="00A9499D"/>
    <w:rsid w:val="00B95E2F"/>
    <w:rsid w:val="00C47FF1"/>
    <w:rsid w:val="00C76E66"/>
    <w:rsid w:val="00C8245A"/>
    <w:rsid w:val="00D94DC6"/>
    <w:rsid w:val="00DA7BCD"/>
    <w:rsid w:val="00DE20DE"/>
    <w:rsid w:val="00E668E5"/>
    <w:rsid w:val="00E760EA"/>
    <w:rsid w:val="00EC4498"/>
    <w:rsid w:val="00EF2EF3"/>
    <w:rsid w:val="00F236FD"/>
    <w:rsid w:val="00F40295"/>
    <w:rsid w:val="00F7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5849"/>
  <w15:docId w15:val="{A1BDA8A7-CB7B-4C6D-B7C5-0D0B95F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A2E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0A2E"/>
    <w:pPr>
      <w:keepNext/>
      <w:widowControl/>
      <w:suppressAutoHyphens w:val="0"/>
      <w:jc w:val="center"/>
      <w:textAlignment w:val="auto"/>
      <w:outlineLvl w:val="0"/>
    </w:pPr>
    <w:rPr>
      <w:rFonts w:ascii="Arial Black" w:hAnsi="Arial Black"/>
      <w:b/>
      <w:sz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0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0A2E"/>
  </w:style>
  <w:style w:type="character" w:customStyle="1" w:styleId="RodapChar">
    <w:name w:val="Rodapé Char"/>
    <w:basedOn w:val="Fontepargpadro"/>
    <w:link w:val="Rodap"/>
    <w:uiPriority w:val="99"/>
    <w:qFormat/>
    <w:rsid w:val="00F30A2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30A2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qFormat/>
    <w:rsid w:val="00F30A2E"/>
    <w:rPr>
      <w:rFonts w:ascii="Arial Black" w:eastAsia="Times New Roman" w:hAnsi="Arial Black" w:cs="Times New Roman"/>
      <w:b/>
      <w:kern w:val="2"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qFormat/>
    <w:rsid w:val="00F30A2E"/>
    <w:rPr>
      <w:rFonts w:ascii="Times New Roman" w:eastAsia="Times New Roman" w:hAnsi="Times New Roman" w:cs="Times New Roman"/>
      <w:kern w:val="2"/>
      <w:sz w:val="16"/>
      <w:szCs w:val="16"/>
      <w:lang w:eastAsia="pt-BR"/>
    </w:rPr>
  </w:style>
  <w:style w:type="character" w:customStyle="1" w:styleId="ListLabel1">
    <w:name w:val="ListLabel 1"/>
    <w:qFormat/>
    <w:rPr>
      <w:rFonts w:ascii="Century Gothic" w:hAnsi="Century Gothic"/>
      <w:sz w:val="18"/>
      <w:szCs w:val="18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F30A2E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30A2E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abealho1">
    <w:name w:val="Cabeçalho1"/>
    <w:basedOn w:val="Normal"/>
    <w:qFormat/>
    <w:rsid w:val="00F30A2E"/>
    <w:pPr>
      <w:widowControl/>
      <w:suppressLineNumbers/>
      <w:tabs>
        <w:tab w:val="center" w:pos="4252"/>
        <w:tab w:val="right" w:pos="8504"/>
      </w:tabs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A2E"/>
    <w:pPr>
      <w:widowControl/>
      <w:suppressAutoHyphens w:val="0"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paragraph" w:customStyle="1" w:styleId="Rodap1">
    <w:name w:val="Rodapé1"/>
    <w:basedOn w:val="Normal"/>
    <w:qFormat/>
    <w:rsid w:val="00F30A2E"/>
    <w:pPr>
      <w:widowControl/>
      <w:suppressLineNumbers/>
      <w:tabs>
        <w:tab w:val="center" w:pos="4252"/>
        <w:tab w:val="right" w:pos="8504"/>
      </w:tabs>
    </w:pPr>
    <w:rPr>
      <w:sz w:val="24"/>
      <w:szCs w:val="24"/>
    </w:rPr>
  </w:style>
  <w:style w:type="paragraph" w:customStyle="1" w:styleId="Textbody">
    <w:name w:val="Text body"/>
    <w:basedOn w:val="Normal"/>
    <w:qFormat/>
    <w:rsid w:val="00F30A2E"/>
    <w:pPr>
      <w:widowControl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qFormat/>
    <w:rsid w:val="00F30A2E"/>
    <w:pPr>
      <w:widowControl/>
      <w:spacing w:after="120"/>
    </w:pPr>
    <w:rPr>
      <w:sz w:val="16"/>
      <w:szCs w:val="16"/>
    </w:rPr>
  </w:style>
  <w:style w:type="paragraph" w:styleId="SemEspaamento">
    <w:name w:val="No Spacing"/>
    <w:uiPriority w:val="1"/>
    <w:qFormat/>
    <w:rsid w:val="00F30A2E"/>
    <w:pPr>
      <w:suppressAutoHyphens/>
      <w:textAlignment w:val="baseline"/>
    </w:pPr>
    <w:rPr>
      <w:rFonts w:cs="Times New Roman"/>
      <w:kern w:val="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0538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F0538"/>
    <w:pPr>
      <w:widowControl/>
      <w:suppressAutoHyphens w:val="0"/>
      <w:spacing w:after="120" w:line="480" w:lineRule="auto"/>
      <w:textAlignment w:val="auto"/>
    </w:pPr>
    <w:rPr>
      <w:kern w:val="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1F05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F7672F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4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6FA80-8203-475C-AF3F-DFF2EFB9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dc:description/>
  <cp:lastModifiedBy>DAYAN SOARES PEIXOTO</cp:lastModifiedBy>
  <cp:revision>4</cp:revision>
  <cp:lastPrinted>2018-10-29T09:33:00Z</cp:lastPrinted>
  <dcterms:created xsi:type="dcterms:W3CDTF">2021-03-04T20:04:00Z</dcterms:created>
  <dcterms:modified xsi:type="dcterms:W3CDTF">2021-03-04T20:42:00Z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